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2118D" w:rsidP="0052118D" w:rsidRDefault="0052118D" w14:paraId="5E952713" w14:textId="380918F1">
      <w:pPr>
        <w:spacing w:after="0"/>
        <w15:collapsed w:val="false"/>
      </w:pPr>
      <w:r>
        <w:rPr>
          <w:rFonts w:ascii="Times New Roman" w:hAnsi="Times New Roman"/>
          <w:sz w:val="24"/>
          <w:szCs w:val="24"/>
        </w:rPr>
        <w:t>                           </w:t>
      </w:r>
      <w:r>
        <w:rPr>
          <w:noProof/>
          <w:lang w:eastAsia="hr-HR"/>
        </w:rPr>
        <w:drawing>
          <wp:inline distT="0" distB="0" distL="0" distR="0">
            <wp:extent cx="304800" cy="400050"/>
            <wp:effectExtent l="0" t="0" r="0" b="0"/>
            <wp:docPr id="1027745315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118D" w:rsidP="0052118D" w:rsidRDefault="0052118D" w14:paraId="1B08E05E" w14:textId="55784293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 REPUBLIKA HRVATSKA                                    Poslovni </w:t>
      </w:r>
      <w:proofErr w:type="spellStart"/>
      <w:r>
        <w:rPr>
          <w:rFonts w:ascii="Arial" w:hAnsi="Arial" w:cs="Arial"/>
          <w:sz w:val="24"/>
          <w:szCs w:val="24"/>
        </w:rPr>
        <w:t>broj:Pp</w:t>
      </w:r>
      <w:proofErr w:type="spellEnd"/>
      <w:r>
        <w:rPr>
          <w:rFonts w:ascii="Arial" w:hAnsi="Arial" w:cs="Arial"/>
          <w:sz w:val="24"/>
          <w:szCs w:val="24"/>
        </w:rPr>
        <w:t xml:space="preserve"> Ikp-</w:t>
      </w:r>
      <w:r>
        <w:rPr>
          <w:rFonts w:ascii="Arial" w:hAnsi="Arial" w:cs="Arial"/>
          <w:sz w:val="24"/>
          <w:szCs w:val="24"/>
        </w:rPr>
        <w:t>221</w:t>
      </w:r>
      <w:r>
        <w:rPr>
          <w:rFonts w:ascii="Arial" w:hAnsi="Arial" w:cs="Arial"/>
          <w:sz w:val="24"/>
          <w:szCs w:val="24"/>
        </w:rPr>
        <w:t>/202</w:t>
      </w:r>
      <w:r>
        <w:rPr>
          <w:rFonts w:ascii="Arial" w:hAnsi="Arial" w:cs="Arial"/>
          <w:sz w:val="24"/>
          <w:szCs w:val="24"/>
        </w:rPr>
        <w:t>6</w:t>
      </w:r>
    </w:p>
    <w:p w:rsidR="0052118D" w:rsidP="0052118D" w:rsidRDefault="0052118D" w14:paraId="3E942F2B" w14:textId="7777777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OPĆINSKI  SUD U NOVOM ZAGREBU</w:t>
      </w:r>
    </w:p>
    <w:p w:rsidR="0052118D" w:rsidP="0052118D" w:rsidRDefault="0052118D" w14:paraId="55E2673A" w14:textId="7777777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        Stalna služba u Jastrebarskom</w:t>
      </w:r>
    </w:p>
    <w:p w:rsidR="0052118D" w:rsidP="0052118D" w:rsidRDefault="0052118D" w14:paraId="699EF768" w14:textId="7777777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proofErr w:type="spellStart"/>
      <w:r>
        <w:rPr>
          <w:rFonts w:ascii="Arial" w:hAnsi="Arial" w:cs="Arial"/>
          <w:sz w:val="24"/>
          <w:szCs w:val="24"/>
        </w:rPr>
        <w:t>Jastrebarsko,Ulica</w:t>
      </w:r>
      <w:proofErr w:type="spellEnd"/>
      <w:r>
        <w:rPr>
          <w:rFonts w:ascii="Arial" w:hAnsi="Arial" w:cs="Arial"/>
          <w:sz w:val="24"/>
          <w:szCs w:val="24"/>
        </w:rPr>
        <w:t xml:space="preserve"> braće Kazić 6</w:t>
      </w:r>
    </w:p>
    <w:p w:rsidR="0052118D" w:rsidP="0052118D" w:rsidRDefault="0052118D" w14:paraId="12863ABC" w14:textId="7777777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Posebna sudska pisarnica za izvršenje</w:t>
      </w:r>
    </w:p>
    <w:p w:rsidR="0052118D" w:rsidP="0052118D" w:rsidRDefault="0052118D" w14:paraId="4287EBA1" w14:textId="7777777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prekršajnopravnih</w:t>
      </w:r>
      <w:proofErr w:type="spellEnd"/>
      <w:r>
        <w:rPr>
          <w:rFonts w:ascii="Arial" w:hAnsi="Arial" w:cs="Arial"/>
          <w:sz w:val="24"/>
          <w:szCs w:val="24"/>
        </w:rPr>
        <w:t xml:space="preserve"> sankcija</w:t>
      </w:r>
    </w:p>
    <w:p w:rsidR="0052118D" w:rsidP="0052118D" w:rsidRDefault="0052118D" w14:paraId="73675534" w14:textId="77777777">
      <w:pPr>
        <w:spacing w:after="0"/>
        <w:rPr>
          <w:rFonts w:ascii="Arial" w:hAnsi="Arial" w:cs="Arial"/>
          <w:sz w:val="24"/>
          <w:szCs w:val="24"/>
        </w:rPr>
      </w:pPr>
    </w:p>
    <w:p w:rsidR="0052118D" w:rsidP="0052118D" w:rsidRDefault="0052118D" w14:paraId="5E3CA44D" w14:textId="77777777">
      <w:pPr>
        <w:spacing w:after="24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 E P U B L I K A  H R V A T S K A</w:t>
      </w:r>
    </w:p>
    <w:p w:rsidR="0052118D" w:rsidP="0052118D" w:rsidRDefault="0052118D" w14:paraId="5777F3EA" w14:textId="77777777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 J E Š E N J E</w:t>
      </w:r>
    </w:p>
    <w:p w:rsidR="0052118D" w:rsidP="0052118D" w:rsidRDefault="0052118D" w14:paraId="2FD53EF6" w14:textId="77777777">
      <w:pPr>
        <w:spacing w:after="0"/>
        <w:rPr>
          <w:rFonts w:ascii="Arial" w:hAnsi="Arial" w:cs="Arial"/>
          <w:sz w:val="24"/>
          <w:szCs w:val="24"/>
        </w:rPr>
      </w:pPr>
    </w:p>
    <w:p w:rsidR="0052118D" w:rsidP="0052118D" w:rsidRDefault="0052118D" w14:paraId="22DD2CE0" w14:textId="2D2F93A5">
      <w:pPr>
        <w:pStyle w:val="Bezproreda"/>
      </w:pPr>
      <w:r>
        <w:rPr>
          <w:rFonts w:ascii="Arial" w:hAnsi="Arial" w:cs="Arial"/>
          <w:sz w:val="24"/>
          <w:szCs w:val="24"/>
        </w:rPr>
        <w:t xml:space="preserve">          Općinski sud u Novom Zagrebu, po sutkinji Bojani Atanasov, uz sudjelovanje sudskog referenta Mirjane Markušić</w:t>
      </w:r>
      <w:r>
        <w:rPr>
          <w:rFonts w:ascii="Arial" w:hAnsi="Arial" w:cs="Arial"/>
          <w:color w:val="FF0000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u postupku izvršenja </w:t>
      </w:r>
      <w:proofErr w:type="spellStart"/>
      <w:r>
        <w:rPr>
          <w:rFonts w:ascii="Arial" w:hAnsi="Arial" w:cs="Arial"/>
          <w:sz w:val="24"/>
          <w:szCs w:val="24"/>
        </w:rPr>
        <w:t>prekršajnopravne</w:t>
      </w:r>
      <w:proofErr w:type="spellEnd"/>
      <w:r>
        <w:rPr>
          <w:rFonts w:ascii="Arial" w:hAnsi="Arial" w:cs="Arial"/>
          <w:sz w:val="24"/>
          <w:szCs w:val="24"/>
        </w:rPr>
        <w:t xml:space="preserve"> sankcije osuđenom </w:t>
      </w:r>
      <w:proofErr w:type="spellStart"/>
      <w:r>
        <w:rPr>
          <w:rFonts w:ascii="Arial" w:hAnsi="Arial" w:cs="Arial"/>
          <w:sz w:val="24"/>
          <w:szCs w:val="24"/>
        </w:rPr>
        <w:t>Mišelu</w:t>
      </w:r>
      <w:proofErr w:type="spellEnd"/>
      <w:r>
        <w:rPr>
          <w:rFonts w:ascii="Arial" w:hAnsi="Arial" w:cs="Arial"/>
          <w:sz w:val="24"/>
          <w:szCs w:val="24"/>
        </w:rPr>
        <w:t xml:space="preserve"> Bešliću</w:t>
      </w:r>
      <w:r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17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kolovoza</w:t>
      </w:r>
      <w:r>
        <w:rPr>
          <w:rFonts w:ascii="Arial" w:hAnsi="Arial" w:cs="Arial"/>
          <w:sz w:val="24"/>
          <w:szCs w:val="24"/>
        </w:rPr>
        <w:t xml:space="preserve"> 202</w:t>
      </w:r>
      <w:r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.</w:t>
      </w:r>
    </w:p>
    <w:p w:rsidR="0052118D" w:rsidP="0052118D" w:rsidRDefault="0052118D" w14:paraId="1A0F481F" w14:textId="77777777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52118D" w:rsidP="0052118D" w:rsidRDefault="0052118D" w14:paraId="574E9052" w14:textId="77777777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 i j e š i o    j e</w:t>
      </w:r>
    </w:p>
    <w:p w:rsidR="0052118D" w:rsidP="0052118D" w:rsidRDefault="0052118D" w14:paraId="7C03896E" w14:textId="77777777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52118D" w:rsidP="0052118D" w:rsidRDefault="0052118D" w14:paraId="2EBC3387" w14:textId="2578ED89">
      <w:pPr>
        <w:pStyle w:val="Bezproreda"/>
      </w:pPr>
      <w:r>
        <w:rPr>
          <w:rFonts w:ascii="Arial" w:hAnsi="Arial" w:cs="Arial"/>
          <w:sz w:val="24"/>
          <w:szCs w:val="24"/>
        </w:rPr>
        <w:t xml:space="preserve">          I. Na temelju članka 14. stavka 1. Prekršajnog zakona</w:t>
      </w:r>
      <w:r>
        <w:rPr>
          <w:rFonts w:ascii="Arial" w:hAnsi="Arial" w:cs="Arial"/>
          <w:color w:val="000000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obustavlja se postupak izvršenja novčane kazne u iznosu od </w:t>
      </w:r>
      <w:r>
        <w:rPr>
          <w:rFonts w:ascii="Arial" w:hAnsi="Arial" w:cs="Arial"/>
          <w:sz w:val="24"/>
          <w:szCs w:val="24"/>
        </w:rPr>
        <w:t>860,18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Eura,o</w:t>
      </w:r>
      <w:r>
        <w:rPr>
          <w:rFonts w:ascii="Arial" w:hAnsi="Arial" w:eastAsia="Times New Roman" w:cs="Arial"/>
          <w:sz w:val="24"/>
          <w:szCs w:val="24"/>
        </w:rPr>
        <w:t>suđenom</w:t>
      </w:r>
      <w:proofErr w:type="spellEnd"/>
      <w:r>
        <w:rPr>
          <w:rFonts w:ascii="Arial" w:hAnsi="Arial" w:eastAsia="Times New Roman" w:cs="Arial"/>
          <w:sz w:val="24"/>
          <w:szCs w:val="24"/>
        </w:rPr>
        <w:t xml:space="preserve"> </w:t>
      </w:r>
      <w:proofErr w:type="spellStart"/>
      <w:r>
        <w:rPr>
          <w:rFonts w:ascii="Arial" w:hAnsi="Arial" w:eastAsia="Times New Roman" w:cs="Arial"/>
          <w:sz w:val="24"/>
          <w:szCs w:val="24"/>
        </w:rPr>
        <w:t>Mišelu</w:t>
      </w:r>
      <w:proofErr w:type="spellEnd"/>
      <w:r>
        <w:rPr>
          <w:rFonts w:ascii="Arial" w:hAnsi="Arial" w:eastAsia="Times New Roman" w:cs="Arial"/>
          <w:sz w:val="24"/>
          <w:szCs w:val="24"/>
        </w:rPr>
        <w:t xml:space="preserve"> Bešliću</w:t>
      </w:r>
      <w:r>
        <w:rPr>
          <w:rFonts w:ascii="Arial" w:hAnsi="Arial" w:eastAsia="Times New Roman" w:cs="Arial"/>
          <w:sz w:val="24"/>
          <w:szCs w:val="24"/>
        </w:rPr>
        <w:t xml:space="preserve">, OIB </w:t>
      </w:r>
      <w:r>
        <w:rPr>
          <w:rFonts w:ascii="Arial" w:hAnsi="Arial" w:eastAsia="Times New Roman" w:cs="Arial"/>
          <w:sz w:val="24"/>
          <w:szCs w:val="24"/>
        </w:rPr>
        <w:t>78914623536</w:t>
      </w:r>
      <w:r>
        <w:rPr>
          <w:rFonts w:ascii="Arial" w:hAnsi="Arial" w:eastAsia="Times New Roman" w:cs="Arial"/>
          <w:sz w:val="24"/>
          <w:szCs w:val="24"/>
        </w:rPr>
        <w:t>,sa pr</w:t>
      </w:r>
      <w:r>
        <w:rPr>
          <w:rFonts w:ascii="Arial" w:hAnsi="Arial" w:cs="Arial"/>
          <w:bCs/>
          <w:sz w:val="24"/>
          <w:szCs w:val="24"/>
        </w:rPr>
        <w:t>ebivalištem K</w:t>
      </w:r>
      <w:r>
        <w:rPr>
          <w:rFonts w:ascii="Arial" w:hAnsi="Arial" w:cs="Arial"/>
          <w:bCs/>
          <w:sz w:val="24"/>
          <w:szCs w:val="24"/>
        </w:rPr>
        <w:t xml:space="preserve">linča Sela, </w:t>
      </w:r>
      <w:proofErr w:type="spellStart"/>
      <w:r>
        <w:rPr>
          <w:rFonts w:ascii="Arial" w:hAnsi="Arial" w:cs="Arial"/>
          <w:bCs/>
          <w:sz w:val="24"/>
          <w:szCs w:val="24"/>
        </w:rPr>
        <w:t>Repišće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52</w:t>
      </w:r>
      <w:r>
        <w:rPr>
          <w:rFonts w:ascii="Arial" w:hAnsi="Arial" w:cs="Arial"/>
          <w:bCs/>
          <w:sz w:val="24"/>
          <w:szCs w:val="24"/>
        </w:rPr>
        <w:t>, zbog prekrš</w:t>
      </w:r>
      <w:r>
        <w:rPr>
          <w:rFonts w:ascii="Arial" w:hAnsi="Arial" w:cs="Arial"/>
          <w:sz w:val="24"/>
          <w:szCs w:val="24"/>
        </w:rPr>
        <w:t>aja iz članka 199.st.8.Zakona o sigurnosti prometa na cestama.</w:t>
      </w:r>
    </w:p>
    <w:p w:rsidR="0052118D" w:rsidP="0052118D" w:rsidRDefault="0052118D" w14:paraId="0511918C" w14:textId="77777777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52118D" w:rsidP="0052118D" w:rsidRDefault="0052118D" w14:paraId="0E0950A0" w14:textId="77777777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Obrazloženje</w:t>
      </w:r>
    </w:p>
    <w:p w:rsidR="0052118D" w:rsidP="0052118D" w:rsidRDefault="0052118D" w14:paraId="1666B669" w14:textId="77777777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52118D" w:rsidP="0052118D" w:rsidRDefault="0052118D" w14:paraId="7D709B07" w14:textId="4CBAFABE">
      <w:pPr>
        <w:pStyle w:val="Bezproreda"/>
      </w:pPr>
      <w:r>
        <w:rPr>
          <w:rFonts w:ascii="Arial" w:hAnsi="Arial" w:cs="Arial"/>
          <w:sz w:val="24"/>
          <w:szCs w:val="24"/>
        </w:rPr>
        <w:t xml:space="preserve">          1. Pravomoćnom  odlukom  Općinskog  suda u </w:t>
      </w:r>
      <w:r>
        <w:rPr>
          <w:rFonts w:ascii="Arial" w:hAnsi="Arial" w:cs="Arial"/>
          <w:sz w:val="24"/>
          <w:szCs w:val="24"/>
        </w:rPr>
        <w:t>Velikoj Gorici</w:t>
      </w:r>
      <w:r>
        <w:rPr>
          <w:rFonts w:ascii="Arial" w:hAnsi="Arial" w:cs="Arial"/>
          <w:sz w:val="24"/>
          <w:szCs w:val="24"/>
        </w:rPr>
        <w:t xml:space="preserve"> broj Pp-</w:t>
      </w:r>
      <w:r>
        <w:rPr>
          <w:rFonts w:ascii="Arial" w:hAnsi="Arial" w:cs="Arial"/>
          <w:sz w:val="24"/>
          <w:szCs w:val="24"/>
        </w:rPr>
        <w:t>1150/2020</w:t>
      </w:r>
      <w:r>
        <w:rPr>
          <w:rFonts w:ascii="Arial" w:hAnsi="Arial" w:cs="Arial"/>
          <w:sz w:val="24"/>
          <w:szCs w:val="24"/>
        </w:rPr>
        <w:t xml:space="preserve"> od </w:t>
      </w:r>
      <w:r>
        <w:rPr>
          <w:rFonts w:ascii="Arial" w:hAnsi="Arial" w:cs="Arial"/>
          <w:sz w:val="24"/>
          <w:szCs w:val="24"/>
        </w:rPr>
        <w:t>21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travnja</w:t>
      </w:r>
      <w:r>
        <w:rPr>
          <w:rFonts w:ascii="Arial" w:hAnsi="Arial" w:cs="Arial"/>
          <w:sz w:val="24"/>
          <w:szCs w:val="24"/>
        </w:rPr>
        <w:t xml:space="preserve">  202</w:t>
      </w:r>
      <w:r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.,  osuđenom </w:t>
      </w:r>
      <w:proofErr w:type="spellStart"/>
      <w:r>
        <w:rPr>
          <w:rFonts w:ascii="Arial" w:hAnsi="Arial" w:cs="Arial"/>
          <w:sz w:val="24"/>
          <w:szCs w:val="24"/>
        </w:rPr>
        <w:t>Mišelu</w:t>
      </w:r>
      <w:proofErr w:type="spellEnd"/>
      <w:r>
        <w:rPr>
          <w:rFonts w:ascii="Arial" w:hAnsi="Arial" w:cs="Arial"/>
          <w:sz w:val="24"/>
          <w:szCs w:val="24"/>
        </w:rPr>
        <w:t xml:space="preserve"> Bešliću </w:t>
      </w:r>
      <w:r>
        <w:rPr>
          <w:rFonts w:ascii="Arial" w:hAnsi="Arial" w:cs="Arial"/>
          <w:sz w:val="24"/>
          <w:szCs w:val="24"/>
        </w:rPr>
        <w:t xml:space="preserve">izrečena je novčana kazna u iznosu od </w:t>
      </w:r>
      <w:r>
        <w:rPr>
          <w:rFonts w:ascii="Arial" w:hAnsi="Arial" w:cs="Arial"/>
          <w:sz w:val="24"/>
          <w:szCs w:val="24"/>
        </w:rPr>
        <w:t>900,00</w:t>
      </w:r>
      <w:r>
        <w:rPr>
          <w:rFonts w:ascii="Arial" w:hAnsi="Arial" w:cs="Arial"/>
          <w:sz w:val="24"/>
          <w:szCs w:val="24"/>
        </w:rPr>
        <w:t xml:space="preserve"> Eura</w:t>
      </w:r>
      <w:r>
        <w:rPr>
          <w:rFonts w:ascii="Arial" w:hAnsi="Arial" w:cs="Arial"/>
          <w:sz w:val="24"/>
          <w:szCs w:val="24"/>
          <w:lang w:eastAsia="hr-HR"/>
        </w:rPr>
        <w:t xml:space="preserve"> u koju je uračunato vrijeme za koje je bio lišen slobode u vezi s počinjenim prekršajem kao </w:t>
      </w:r>
      <w:r>
        <w:rPr>
          <w:rFonts w:ascii="Arial" w:hAnsi="Arial" w:cs="Arial"/>
          <w:sz w:val="24"/>
          <w:szCs w:val="24"/>
          <w:lang w:eastAsia="hr-HR"/>
        </w:rPr>
        <w:t>39,82</w:t>
      </w:r>
      <w:r>
        <w:rPr>
          <w:rFonts w:ascii="Arial" w:hAnsi="Arial" w:cs="Arial"/>
          <w:sz w:val="24"/>
          <w:szCs w:val="24"/>
          <w:lang w:eastAsia="hr-HR"/>
        </w:rPr>
        <w:t xml:space="preserve"> Eura novčane kazne</w:t>
      </w:r>
      <w:r>
        <w:rPr>
          <w:rFonts w:ascii="Arial" w:hAnsi="Arial" w:cs="Arial"/>
          <w:sz w:val="24"/>
          <w:szCs w:val="24"/>
        </w:rPr>
        <w:t xml:space="preserve"> . Odluka o prekršaju postala je pravomoćna </w:t>
      </w:r>
      <w:r>
        <w:rPr>
          <w:rFonts w:ascii="Arial" w:hAnsi="Arial" w:cs="Arial"/>
          <w:sz w:val="24"/>
          <w:szCs w:val="24"/>
        </w:rPr>
        <w:t>6.svibnja</w:t>
      </w:r>
      <w:r>
        <w:rPr>
          <w:rFonts w:ascii="Arial" w:hAnsi="Arial" w:cs="Arial"/>
          <w:sz w:val="24"/>
          <w:szCs w:val="24"/>
        </w:rPr>
        <w:t xml:space="preserve"> 202</w:t>
      </w:r>
      <w:r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.</w:t>
      </w:r>
    </w:p>
    <w:p w:rsidR="0052118D" w:rsidP="0052118D" w:rsidRDefault="0052118D" w14:paraId="63F86748" w14:textId="7777777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2. Odredbom članka 14. stavka 1. Prekršajnog zakona  propisano je da zastara izvršenja kazni i drugih </w:t>
      </w:r>
      <w:proofErr w:type="spellStart"/>
      <w:r>
        <w:rPr>
          <w:rFonts w:ascii="Arial" w:hAnsi="Arial" w:cs="Arial"/>
          <w:sz w:val="24"/>
          <w:szCs w:val="24"/>
        </w:rPr>
        <w:t>prekršajnopravnih</w:t>
      </w:r>
      <w:proofErr w:type="spellEnd"/>
      <w:r>
        <w:rPr>
          <w:rFonts w:ascii="Arial" w:hAnsi="Arial" w:cs="Arial"/>
          <w:sz w:val="24"/>
          <w:szCs w:val="24"/>
        </w:rPr>
        <w:t xml:space="preserve"> sankcija nastupa u svakom slučaju kada proteknu tri godine od dana pravomoćnosti odluke kojom je izrečena kazna ili druga </w:t>
      </w:r>
      <w:proofErr w:type="spellStart"/>
      <w:r>
        <w:rPr>
          <w:rFonts w:ascii="Arial" w:hAnsi="Arial" w:cs="Arial"/>
          <w:sz w:val="24"/>
          <w:szCs w:val="24"/>
        </w:rPr>
        <w:t>prekršajnopravna</w:t>
      </w:r>
      <w:proofErr w:type="spellEnd"/>
      <w:r>
        <w:rPr>
          <w:rFonts w:ascii="Arial" w:hAnsi="Arial" w:cs="Arial"/>
          <w:sz w:val="24"/>
          <w:szCs w:val="24"/>
        </w:rPr>
        <w:t xml:space="preserve"> sankcija.</w:t>
      </w:r>
    </w:p>
    <w:p w:rsidR="0052118D" w:rsidP="0052118D" w:rsidRDefault="0052118D" w14:paraId="4B9F2C38" w14:textId="77777777">
      <w:pPr>
        <w:pStyle w:val="Bezproreda"/>
      </w:pPr>
      <w:r>
        <w:rPr>
          <w:rFonts w:ascii="Arial" w:hAnsi="Arial" w:cs="Arial"/>
          <w:sz w:val="24"/>
          <w:szCs w:val="24"/>
        </w:rPr>
        <w:t xml:space="preserve">          3. Budući je od dana pravomoćnosti odluke o prekršaju proteklo  više od tri godine nastupila je zastara izvršenja </w:t>
      </w:r>
      <w:proofErr w:type="spellStart"/>
      <w:r>
        <w:rPr>
          <w:rFonts w:ascii="Arial" w:hAnsi="Arial" w:cs="Arial"/>
          <w:sz w:val="24"/>
          <w:szCs w:val="24"/>
        </w:rPr>
        <w:t>prekršajnopravnih</w:t>
      </w:r>
      <w:proofErr w:type="spellEnd"/>
      <w:r>
        <w:rPr>
          <w:rFonts w:ascii="Arial" w:hAnsi="Arial" w:cs="Arial"/>
          <w:sz w:val="24"/>
          <w:szCs w:val="24"/>
        </w:rPr>
        <w:t xml:space="preserve"> sankcija, zbog čega je postupak izvršenja obustavljen.</w:t>
      </w:r>
      <w:r>
        <w:rPr>
          <w:rFonts w:ascii="Arial" w:hAnsi="Arial" w:eastAsia="Times New Roman" w:cs="Arial"/>
          <w:sz w:val="24"/>
          <w:szCs w:val="24"/>
        </w:rPr>
        <w:t xml:space="preserve"> </w:t>
      </w:r>
    </w:p>
    <w:p w:rsidR="0052118D" w:rsidP="0052118D" w:rsidRDefault="0052118D" w14:paraId="34702BDF" w14:textId="77777777">
      <w:pPr>
        <w:spacing w:after="0"/>
        <w:ind w:firstLine="709"/>
        <w:jc w:val="both"/>
        <w:rPr>
          <w:rFonts w:ascii="Arial" w:hAnsi="Arial" w:eastAsia="Times New Roman" w:cs="Arial"/>
          <w:sz w:val="24"/>
        </w:rPr>
      </w:pPr>
    </w:p>
    <w:p w:rsidR="0052118D" w:rsidP="0052118D" w:rsidRDefault="0052118D" w14:paraId="4E4FE772" w14:textId="77777777">
      <w:pPr>
        <w:spacing w:after="0"/>
        <w:ind w:firstLine="709"/>
        <w:jc w:val="both"/>
        <w:rPr>
          <w:rFonts w:ascii="Arial" w:hAnsi="Arial" w:eastAsia="Times New Roman" w:cs="Arial"/>
          <w:sz w:val="24"/>
        </w:rPr>
      </w:pPr>
    </w:p>
    <w:p w:rsidR="0052118D" w:rsidP="0052118D" w:rsidRDefault="0052118D" w14:paraId="6A6EEDA8" w14:textId="53E94CD4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Jastrebarsko,</w:t>
      </w:r>
      <w:r>
        <w:rPr>
          <w:rFonts w:ascii="Arial" w:hAnsi="Arial" w:cs="Arial"/>
          <w:sz w:val="24"/>
          <w:szCs w:val="24"/>
        </w:rPr>
        <w:t>17.kolovoza</w:t>
      </w:r>
      <w:r>
        <w:rPr>
          <w:rFonts w:ascii="Arial" w:hAnsi="Arial" w:cs="Arial"/>
          <w:sz w:val="24"/>
          <w:szCs w:val="24"/>
        </w:rPr>
        <w:t xml:space="preserve"> 202</w:t>
      </w:r>
      <w:r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.</w:t>
      </w:r>
    </w:p>
    <w:p w:rsidR="0052118D" w:rsidP="0052118D" w:rsidRDefault="0052118D" w14:paraId="3CA03FCA" w14:textId="77777777">
      <w:pPr>
        <w:spacing w:after="0"/>
        <w:ind w:left="709"/>
        <w:rPr>
          <w:rFonts w:ascii="Arial" w:hAnsi="Arial" w:cs="Arial"/>
          <w:sz w:val="24"/>
          <w:szCs w:val="24"/>
        </w:rPr>
      </w:pPr>
    </w:p>
    <w:p w:rsidR="0052118D" w:rsidP="0052118D" w:rsidRDefault="0052118D" w14:paraId="6ABC0897" w14:textId="77777777">
      <w:pPr>
        <w:spacing w:after="0"/>
        <w:ind w:left="709"/>
        <w:rPr>
          <w:rFonts w:ascii="Arial" w:hAnsi="Arial" w:cs="Arial"/>
          <w:sz w:val="24"/>
          <w:szCs w:val="24"/>
        </w:rPr>
      </w:pPr>
    </w:p>
    <w:p w:rsidR="0052118D" w:rsidP="0052118D" w:rsidRDefault="0052118D" w14:paraId="4AA26B63" w14:textId="77777777">
      <w:pPr>
        <w:spacing w:after="0"/>
        <w:ind w:left="709"/>
        <w:rPr>
          <w:rFonts w:ascii="Arial" w:hAnsi="Arial" w:cs="Arial"/>
          <w:sz w:val="24"/>
          <w:szCs w:val="24"/>
        </w:rPr>
      </w:pPr>
    </w:p>
    <w:tbl>
      <w:tblPr>
        <w:tblW w:w="9288" w:type="dxa"/>
        <w:tblCellMar>
          <w:left w:w="10" w:type="dxa"/>
          <w:right w:w="10" w:type="dxa"/>
        </w:tblCellMar>
        <w:tblLook w:firstRow="1" w:lastRow="0" w:firstColumn="1" w:lastColumn="0" w:noHBand="0" w:noVBand="1" w:val="04A0"/>
      </w:tblPr>
      <w:tblGrid>
        <w:gridCol w:w="3120"/>
        <w:gridCol w:w="3045"/>
        <w:gridCol w:w="3123"/>
      </w:tblGrid>
      <w:tr w:rsidR="0052118D" w:rsidTr="0052118D" w14:paraId="2EC0DCD0" w14:textId="77777777">
        <w:tc>
          <w:tcPr>
            <w:tcW w:w="3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118D" w:rsidRDefault="0052118D" w14:paraId="53FE8955" w14:textId="77777777">
            <w:pPr>
              <w:spacing w:after="0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Sudski referent</w:t>
            </w:r>
          </w:p>
          <w:p w:rsidR="0052118D" w:rsidRDefault="0052118D" w14:paraId="66E76FF2" w14:textId="77777777">
            <w:pPr>
              <w:spacing w:after="0"/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Mirjana Markušić </w:t>
            </w:r>
          </w:p>
        </w:tc>
        <w:tc>
          <w:tcPr>
            <w:tcW w:w="30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18D" w:rsidRDefault="0052118D" w14:paraId="57BE9099" w14:textId="777777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118D" w:rsidRDefault="0052118D" w14:paraId="44BE16D2" w14:textId="777777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Sutkinja</w:t>
            </w:r>
          </w:p>
          <w:p w:rsidR="0052118D" w:rsidRDefault="0052118D" w14:paraId="4B7E5CF1" w14:textId="777777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Bojana Atanasov </w:t>
            </w:r>
          </w:p>
          <w:p w:rsidR="0052118D" w:rsidRDefault="0052118D" w14:paraId="49C05D8C" w14:textId="777777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2118D" w:rsidRDefault="0052118D" w14:paraId="73D18F16" w14:textId="777777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2118D" w:rsidRDefault="0052118D" w14:paraId="496B26EB" w14:textId="777777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2118D" w:rsidP="0052118D" w:rsidRDefault="0052118D" w14:paraId="37E3F06E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="0052118D" w:rsidP="0052118D" w:rsidRDefault="0052118D" w14:paraId="3E8B6FC5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="0052118D" w:rsidP="0052118D" w:rsidRDefault="0052118D" w14:paraId="064BC12C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="0052118D" w:rsidP="0052118D" w:rsidRDefault="0052118D" w14:paraId="233E57FA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="0052118D" w:rsidP="0052118D" w:rsidRDefault="0052118D" w14:paraId="29C1E4FE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="0052118D" w:rsidP="0052118D" w:rsidRDefault="0052118D" w14:paraId="0E7AAF94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UPUTA O PRAVNOM LIJEKU:</w:t>
      </w:r>
    </w:p>
    <w:p w:rsidR="0052118D" w:rsidP="0052118D" w:rsidRDefault="0052118D" w14:paraId="13AE894D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="0052118D" w:rsidP="0052118D" w:rsidRDefault="0052118D" w14:paraId="29D5FBDB" w14:textId="77777777">
      <w:pPr>
        <w:pStyle w:val="Bezproreda"/>
      </w:pPr>
      <w:r>
        <w:rPr>
          <w:lang w:eastAsia="hr-HR"/>
        </w:rPr>
        <w:tab/>
      </w:r>
      <w:r>
        <w:rPr>
          <w:rFonts w:ascii="Arial" w:hAnsi="Arial" w:cs="Arial"/>
          <w:sz w:val="24"/>
          <w:szCs w:val="24"/>
          <w:lang w:eastAsia="hr-HR"/>
        </w:rPr>
        <w:t xml:space="preserve">Protiv ovog rješenja dopuštena je žalba u roku od tri dana od dana dostave. Žalba se podnosi  Općinskom sudu u Novom </w:t>
      </w:r>
      <w:proofErr w:type="spellStart"/>
      <w:r>
        <w:rPr>
          <w:rFonts w:ascii="Arial" w:hAnsi="Arial" w:cs="Arial"/>
          <w:sz w:val="24"/>
          <w:szCs w:val="24"/>
          <w:lang w:eastAsia="hr-HR"/>
        </w:rPr>
        <w:t>Zagrebu,Stalna</w:t>
      </w:r>
      <w:proofErr w:type="spellEnd"/>
      <w:r>
        <w:rPr>
          <w:rFonts w:ascii="Arial" w:hAnsi="Arial" w:cs="Arial"/>
          <w:sz w:val="24"/>
          <w:szCs w:val="24"/>
          <w:lang w:eastAsia="hr-HR"/>
        </w:rPr>
        <w:t xml:space="preserve"> služba u Jastrebarskom, Jastrebarsko, Šetalište braće Kazić 6, u dva primjerka, a o žalbi odlučuje Visoki prekršajni sud Republike Hrvatske</w:t>
      </w:r>
      <w:r>
        <w:rPr>
          <w:lang w:eastAsia="hr-HR"/>
        </w:rPr>
        <w:t>.</w:t>
      </w:r>
    </w:p>
    <w:p w:rsidR="0052118D" w:rsidP="0052118D" w:rsidRDefault="0052118D" w14:paraId="112BD2D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52118D" w:rsidP="0052118D" w:rsidRDefault="0052118D" w14:paraId="5943F9CA" w14:textId="77777777">
      <w:pPr>
        <w:pStyle w:val="Bezproreda"/>
        <w:rPr>
          <w:rFonts w:ascii="Arial" w:hAnsi="Arial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  <w:lang w:eastAsia="hr-HR"/>
        </w:rPr>
        <w:t xml:space="preserve"> Dostaviti:</w:t>
      </w:r>
    </w:p>
    <w:p w:rsidR="0052118D" w:rsidP="0052118D" w:rsidRDefault="0052118D" w14:paraId="1FD28E01" w14:textId="77777777">
      <w:pPr>
        <w:pStyle w:val="Bezproreda"/>
        <w:rPr>
          <w:rFonts w:ascii="Arial" w:hAnsi="Arial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  <w:lang w:eastAsia="hr-HR"/>
        </w:rPr>
        <w:t>1.osuđeniku</w:t>
      </w:r>
    </w:p>
    <w:p w:rsidR="0052118D" w:rsidP="0052118D" w:rsidRDefault="0052118D" w14:paraId="6B9E8B1C" w14:textId="77777777">
      <w:pPr>
        <w:pStyle w:val="Bezproreda"/>
        <w:rPr>
          <w:rFonts w:ascii="Arial" w:hAnsi="Arial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  <w:lang w:eastAsia="hr-HR"/>
        </w:rPr>
        <w:t xml:space="preserve">2.spis        </w:t>
      </w:r>
    </w:p>
    <w:p w:rsidR="0052118D" w:rsidP="0052118D" w:rsidRDefault="0052118D" w14:paraId="3C4BADB4" w14:textId="77777777">
      <w:pPr>
        <w:spacing w:after="0"/>
        <w:ind w:left="709"/>
        <w:rPr>
          <w:rFonts w:ascii="Arial" w:hAnsi="Arial" w:cs="Arial"/>
          <w:sz w:val="24"/>
          <w:szCs w:val="24"/>
        </w:rPr>
      </w:pPr>
    </w:p>
    <w:p w:rsidR="0052118D" w:rsidP="0052118D" w:rsidRDefault="0052118D" w14:paraId="3E53A809" w14:textId="77777777"/>
    <w:p w:rsidR="002C332F" w:rsidRDefault="002C332F" w14:paraId="7F3FF3DC" w14:textId="77777777"/>
    <w:sectPr w:rsidR="002C33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18D"/>
    <w:rsid w:val="00237A1B"/>
    <w:rsid w:val="002C332F"/>
    <w:rsid w:val="0052118D"/>
    <w:rsid w:val="00BF6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23BE2F78"/>
  <w15:docId w15:val="{9741E7DA-7727-400A-8896-CB08083140C0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0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52118D"/>
    <w:pPr>
      <w:suppressAutoHyphens/>
      <w:autoSpaceDN w:val="false"/>
      <w:spacing w:after="200" w:line="276" w:lineRule="auto"/>
    </w:pPr>
    <w:rPr>
      <w:rFonts w:ascii="Calibri" w:hAnsi="Calibri" w:eastAsia="Calibri" w:cs="Times New Roman"/>
      <w:kern w:val="0"/>
    </w:rPr>
  </w:style>
  <w:style w:type="paragraph" w:styleId="Naslov1">
    <w:name w:val="heading 1"/>
    <w:basedOn w:val="Normal"/>
    <w:next w:val="Normal"/>
    <w:link w:val="Naslov1Char"/>
    <w:uiPriority w:val="9"/>
    <w:qFormat/>
    <w:rsid w:val="0052118D"/>
    <w:pPr>
      <w:keepNext/>
      <w:keepLines/>
      <w:suppressAutoHyphens w:val="false"/>
      <w:autoSpaceDN/>
      <w:spacing w:before="360" w:after="80" w:line="259" w:lineRule="auto"/>
      <w:outlineLvl w:val="0"/>
    </w:pPr>
    <w:rPr>
      <w:rFonts w:asciiTheme="majorHAnsi" w:hAnsiTheme="majorHAnsi" w:eastAsiaTheme="majorEastAsia" w:cstheme="majorBidi"/>
      <w:color w:val="0F4761" w:themeColor="accent1" w:themeShade="BF"/>
      <w:kern w:val="2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52118D"/>
    <w:pPr>
      <w:keepNext/>
      <w:keepLines/>
      <w:suppressAutoHyphens w:val="false"/>
      <w:autoSpaceDN/>
      <w:spacing w:before="160" w:after="80" w:line="259" w:lineRule="auto"/>
      <w:outlineLvl w:val="1"/>
    </w:pPr>
    <w:rPr>
      <w:rFonts w:asciiTheme="majorHAnsi" w:hAnsiTheme="majorHAnsi" w:eastAsiaTheme="majorEastAsia" w:cstheme="majorBidi"/>
      <w:color w:val="0F4761" w:themeColor="accent1" w:themeShade="BF"/>
      <w:kern w:val="2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2118D"/>
    <w:pPr>
      <w:keepNext/>
      <w:keepLines/>
      <w:suppressAutoHyphens w:val="false"/>
      <w:autoSpaceDN/>
      <w:spacing w:before="160" w:after="80" w:line="259" w:lineRule="auto"/>
      <w:outlineLvl w:val="2"/>
    </w:pPr>
    <w:rPr>
      <w:rFonts w:asciiTheme="minorHAnsi" w:hAnsiTheme="minorHAnsi" w:eastAsiaTheme="majorEastAsia" w:cstheme="majorBidi"/>
      <w:color w:val="0F4761" w:themeColor="accent1" w:themeShade="BF"/>
      <w:kern w:val="2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52118D"/>
    <w:pPr>
      <w:keepNext/>
      <w:keepLines/>
      <w:suppressAutoHyphens w:val="false"/>
      <w:autoSpaceDN/>
      <w:spacing w:before="80" w:after="40" w:line="259" w:lineRule="auto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  <w:kern w:val="2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52118D"/>
    <w:pPr>
      <w:keepNext/>
      <w:keepLines/>
      <w:suppressAutoHyphens w:val="false"/>
      <w:autoSpaceDN/>
      <w:spacing w:before="80" w:after="40" w:line="259" w:lineRule="auto"/>
      <w:outlineLvl w:val="4"/>
    </w:pPr>
    <w:rPr>
      <w:rFonts w:asciiTheme="minorHAnsi" w:hAnsiTheme="minorHAnsi" w:eastAsiaTheme="majorEastAsia" w:cstheme="majorBidi"/>
      <w:color w:val="0F4761" w:themeColor="accent1" w:themeShade="BF"/>
      <w:kern w:val="2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52118D"/>
    <w:pPr>
      <w:keepNext/>
      <w:keepLines/>
      <w:suppressAutoHyphens w:val="false"/>
      <w:autoSpaceDN/>
      <w:spacing w:before="40" w:after="0" w:line="259" w:lineRule="auto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kern w:val="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52118D"/>
    <w:pPr>
      <w:keepNext/>
      <w:keepLines/>
      <w:suppressAutoHyphens w:val="false"/>
      <w:autoSpaceDN/>
      <w:spacing w:before="40" w:after="0" w:line="259" w:lineRule="auto"/>
      <w:outlineLvl w:val="6"/>
    </w:pPr>
    <w:rPr>
      <w:rFonts w:asciiTheme="minorHAnsi" w:hAnsiTheme="minorHAnsi" w:eastAsiaTheme="majorEastAsia" w:cstheme="majorBidi"/>
      <w:color w:val="595959" w:themeColor="text1" w:themeTint="A6"/>
      <w:kern w:val="2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52118D"/>
    <w:pPr>
      <w:keepNext/>
      <w:keepLines/>
      <w:suppressAutoHyphens w:val="false"/>
      <w:autoSpaceDN/>
      <w:spacing w:after="0" w:line="259" w:lineRule="auto"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  <w:kern w:val="2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52118D"/>
    <w:pPr>
      <w:keepNext/>
      <w:keepLines/>
      <w:suppressAutoHyphens w:val="false"/>
      <w:autoSpaceDN/>
      <w:spacing w:after="0" w:line="259" w:lineRule="auto"/>
      <w:outlineLvl w:val="8"/>
    </w:pPr>
    <w:rPr>
      <w:rFonts w:asciiTheme="minorHAnsi" w:hAnsiTheme="minorHAnsi" w:eastAsiaTheme="majorEastAsia" w:cstheme="majorBidi"/>
      <w:color w:val="272727" w:themeColor="text1" w:themeTint="D8"/>
      <w:kern w:val="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52118D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52118D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52118D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52118D"/>
    <w:rPr>
      <w:rFonts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52118D"/>
    <w:rPr>
      <w:rFonts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52118D"/>
    <w:rPr>
      <w:rFonts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52118D"/>
    <w:rPr>
      <w:rFonts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52118D"/>
    <w:rPr>
      <w:rFonts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52118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52118D"/>
    <w:pPr>
      <w:suppressAutoHyphens w:val="false"/>
      <w:autoSpaceDN/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aslovChar" w:customStyle="true">
    <w:name w:val="Naslov Char"/>
    <w:basedOn w:val="Zadanifontodlomka"/>
    <w:link w:val="Naslov"/>
    <w:uiPriority w:val="10"/>
    <w:rsid w:val="0052118D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52118D"/>
    <w:pPr>
      <w:numPr>
        <w:ilvl w:val="1"/>
      </w:numPr>
      <w:suppressAutoHyphens w:val="false"/>
      <w:autoSpaceDN/>
      <w:spacing w:after="160" w:line="259" w:lineRule="auto"/>
    </w:pPr>
    <w:rPr>
      <w:rFonts w:asciiTheme="minorHAnsi" w:hAnsiTheme="minorHAnsi"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styleId="PodnaslovChar" w:customStyle="true">
    <w:name w:val="Podnaslov Char"/>
    <w:basedOn w:val="Zadanifontodlomka"/>
    <w:link w:val="Podnaslov"/>
    <w:uiPriority w:val="11"/>
    <w:rsid w:val="005211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52118D"/>
    <w:pPr>
      <w:suppressAutoHyphens w:val="false"/>
      <w:autoSpaceDN/>
      <w:spacing w:before="160" w:after="160" w:line="259" w:lineRule="auto"/>
      <w:jc w:val="center"/>
    </w:pPr>
    <w:rPr>
      <w:rFonts w:asciiTheme="minorHAnsi" w:hAnsiTheme="minorHAnsi" w:eastAsiaTheme="minorHAnsi" w:cstheme="minorBidi"/>
      <w:i/>
      <w:iCs/>
      <w:color w:val="404040" w:themeColor="text1" w:themeTint="BF"/>
      <w:kern w:val="2"/>
    </w:rPr>
  </w:style>
  <w:style w:type="character" w:styleId="CitatChar" w:customStyle="true">
    <w:name w:val="Citat Char"/>
    <w:basedOn w:val="Zadanifontodlomka"/>
    <w:link w:val="Citat"/>
    <w:uiPriority w:val="29"/>
    <w:rsid w:val="0052118D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52118D"/>
    <w:pPr>
      <w:suppressAutoHyphens w:val="false"/>
      <w:autoSpaceDN/>
      <w:spacing w:after="160" w:line="259" w:lineRule="auto"/>
      <w:ind w:left="720"/>
      <w:contextualSpacing/>
    </w:pPr>
    <w:rPr>
      <w:rFonts w:asciiTheme="minorHAnsi" w:hAnsiTheme="minorHAnsi" w:eastAsiaTheme="minorHAnsi" w:cstheme="minorBidi"/>
      <w:kern w:val="2"/>
    </w:rPr>
  </w:style>
  <w:style w:type="character" w:styleId="Jakoisticanje">
    <w:name w:val="Intense Emphasis"/>
    <w:basedOn w:val="Zadanifontodlomka"/>
    <w:uiPriority w:val="21"/>
    <w:qFormat/>
    <w:rsid w:val="0052118D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52118D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uppressAutoHyphens w:val="false"/>
      <w:autoSpaceDN/>
      <w:spacing w:before="360" w:after="360" w:line="259" w:lineRule="auto"/>
      <w:ind w:left="864" w:right="864"/>
      <w:jc w:val="center"/>
    </w:pPr>
    <w:rPr>
      <w:rFonts w:asciiTheme="minorHAnsi" w:hAnsiTheme="minorHAnsi" w:eastAsiaTheme="minorHAnsi" w:cstheme="minorBidi"/>
      <w:i/>
      <w:iCs/>
      <w:color w:val="0F4761" w:themeColor="accent1" w:themeShade="BF"/>
      <w:kern w:val="2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2118D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52118D"/>
    <w:rPr>
      <w:b/>
      <w:bCs/>
      <w:smallCaps/>
      <w:color w:val="0F4761" w:themeColor="accent1" w:themeShade="BF"/>
      <w:spacing w:val="5"/>
    </w:rPr>
  </w:style>
  <w:style w:type="paragraph" w:styleId="Bezproreda">
    <w:name w:val="No Spacing"/>
    <w:qFormat/>
    <w:rsid w:val="0052118D"/>
    <w:pPr>
      <w:suppressAutoHyphens/>
      <w:autoSpaceDN w:val="false"/>
      <w:spacing w:after="0" w:line="240" w:lineRule="auto"/>
    </w:pPr>
    <w:rPr>
      <w:rFonts w:ascii="Calibri" w:hAnsi="Calibri" w:eastAsia="Calibri" w:cs="Times New Roman"/>
      <w:kern w:val="0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97157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theme/theme1.xml" Type="http://schemas.openxmlformats.org/officeDocument/2006/relationships/theme" Id="rId6"/><Relationship Target="fontTable.xml" Type="http://schemas.openxmlformats.org/officeDocument/2006/relationships/fontTable" Id="rId5"/><Relationship Target="media/image1.png" Type="http://schemas.openxmlformats.org/officeDocument/2006/relationships/image" Id="rId4"/><Relationship Target="../customXml/item1.xml" Type="http://schemas.openxmlformats.org/officeDocument/2006/relationships/customXml" Id="rId7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MPU</properties:Company>
  <properties:Pages>1</properties:Pages>
  <properties:Words>325</properties:Words>
  <properties:Characters>1856</properties:Characters>
  <properties:Lines>15</properties:Lines>
  <properties:Paragraphs>4</properties:Paragraphs>
  <properties:TotalTime>0</properties:TotalTime>
  <properties:ScaleCrop>false</properties:ScaleCrop>
  <properties:LinksUpToDate>false</properties:LinksUpToDate>
  <properties:CharactersWithSpaces>2177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2026-08-17T11:21:00Z</dcterms:created>
  <dc:creator>Mirjana Markušić</dc:creator>
  <dc:description/>
  <cp:keywords/>
  <cp:lastModifiedBy>Mirjana Markušić</cp:lastModifiedBy>
  <cp:lastPrinted>2026-08-17T11:25:00Z</cp:lastPrinted>
  <dcterms:modified xmlns:xsi="http://www.w3.org/2001/XMLSchema-instance" xsi:type="dcterms:W3CDTF">2026-08-17T11:25:00Z</dcterms:modified>
  <cp:revision>2</cp:revision>
  <dc:subject/>
  <dc:title/>
</cp:coreProperties>
</file>